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B5C9" w14:textId="1FE5D71B" w:rsidR="00165774" w:rsidRDefault="00165774">
      <w:r>
        <w:rPr>
          <w:rFonts w:ascii="Arial" w:hAnsi="Arial" w:cs="Arial"/>
          <w:color w:val="222222"/>
          <w:shd w:val="clear" w:color="auto" w:fill="FFFFFF"/>
        </w:rPr>
        <w:t>Respecto a la carpeta 025 y 021, es importante agregar que durante el presente mes no se han utilizado.</w:t>
      </w:r>
    </w:p>
    <w:sectPr w:rsidR="001657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74"/>
    <w:rsid w:val="0016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58B8"/>
  <w15:chartTrackingRefBased/>
  <w15:docId w15:val="{E14D272B-1B8C-4AD9-97BE-C79CD700C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</cp:lastModifiedBy>
  <cp:revision>1</cp:revision>
  <dcterms:created xsi:type="dcterms:W3CDTF">2025-02-19T17:42:00Z</dcterms:created>
  <dcterms:modified xsi:type="dcterms:W3CDTF">2025-02-19T17:43:00Z</dcterms:modified>
</cp:coreProperties>
</file>